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CB" w:rsidRDefault="009148CB" w:rsidP="002E17B7">
      <w:pPr>
        <w:autoSpaceDE w:val="0"/>
        <w:autoSpaceDN w:val="0"/>
        <w:adjustRightInd w:val="0"/>
        <w:spacing w:line="296" w:lineRule="atLeast"/>
        <w:jc w:val="right"/>
        <w:rPr>
          <w:rFonts w:ascii="ＭＳ ゴシック" w:eastAsia="ＭＳ ゴシック" w:cs="ＭＳ ゴシック"/>
          <w:spacing w:val="5"/>
          <w:kern w:val="0"/>
          <w:szCs w:val="21"/>
          <w:lang w:val="ja-JP"/>
        </w:rPr>
      </w:pPr>
      <w:bookmarkStart w:id="0" w:name="_GoBack"/>
      <w:bookmarkEnd w:id="0"/>
    </w:p>
    <w:p w:rsidR="009148CB" w:rsidRDefault="009148CB" w:rsidP="00850CB6">
      <w:pPr>
        <w:autoSpaceDE w:val="0"/>
        <w:autoSpaceDN w:val="0"/>
        <w:adjustRightInd w:val="0"/>
        <w:spacing w:line="296" w:lineRule="atLeast"/>
        <w:ind w:left="66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○共同浴場施設整備事業等補助金交付要綱</w:t>
      </w:r>
    </w:p>
    <w:p w:rsidR="009148CB" w:rsidRDefault="009148C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平成３年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日要綱第６号</w:t>
      </w:r>
    </w:p>
    <w:p w:rsidR="009148CB" w:rsidRDefault="009148CB" w:rsidP="00850CB6">
      <w:pPr>
        <w:autoSpaceDE w:val="0"/>
        <w:autoSpaceDN w:val="0"/>
        <w:adjustRightInd w:val="0"/>
        <w:spacing w:line="296" w:lineRule="atLeast"/>
        <w:ind w:left="1760" w:firstLineChars="2200" w:firstLine="48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改正</w:t>
      </w:r>
    </w:p>
    <w:p w:rsidR="009148CB" w:rsidRDefault="009148CB" w:rsidP="00850CB6">
      <w:pPr>
        <w:autoSpaceDE w:val="0"/>
        <w:autoSpaceDN w:val="0"/>
        <w:adjustRightInd w:val="0"/>
        <w:spacing w:line="296" w:lineRule="atLeast"/>
        <w:ind w:left="2640"/>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日要綱第４号</w:t>
      </w:r>
    </w:p>
    <w:p w:rsidR="009148CB" w:rsidRDefault="009148CB" w:rsidP="00850CB6">
      <w:pPr>
        <w:autoSpaceDE w:val="0"/>
        <w:autoSpaceDN w:val="0"/>
        <w:adjustRightInd w:val="0"/>
        <w:spacing w:line="296" w:lineRule="atLeast"/>
        <w:ind w:left="2640"/>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年３月１日要綱第５号</w:t>
      </w:r>
    </w:p>
    <w:p w:rsidR="009148CB" w:rsidRDefault="009148CB" w:rsidP="00850CB6">
      <w:pPr>
        <w:autoSpaceDE w:val="0"/>
        <w:autoSpaceDN w:val="0"/>
        <w:adjustRightInd w:val="0"/>
        <w:spacing w:line="296" w:lineRule="atLeast"/>
        <w:ind w:left="2640"/>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日要綱第３号</w:t>
      </w:r>
    </w:p>
    <w:p w:rsidR="002E17B7" w:rsidRDefault="002E17B7" w:rsidP="00850CB6">
      <w:pPr>
        <w:autoSpaceDE w:val="0"/>
        <w:autoSpaceDN w:val="0"/>
        <w:adjustRightInd w:val="0"/>
        <w:spacing w:line="296" w:lineRule="atLeast"/>
        <w:ind w:left="2640"/>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w:t>
      </w:r>
      <w:r w:rsidR="003C3EF4">
        <w:rPr>
          <w:rFonts w:ascii="ＭＳ ゴシック" w:eastAsia="ＭＳ ゴシック" w:cs="ＭＳ ゴシック" w:hint="eastAsia"/>
          <w:spacing w:val="5"/>
          <w:kern w:val="0"/>
          <w:szCs w:val="21"/>
          <w:lang w:val="ja-JP"/>
        </w:rPr>
        <w:t>６</w:t>
      </w:r>
      <w:r>
        <w:rPr>
          <w:rFonts w:ascii="ＭＳ ゴシック" w:eastAsia="ＭＳ ゴシック" w:cs="ＭＳ ゴシック" w:hint="eastAsia"/>
          <w:spacing w:val="5"/>
          <w:kern w:val="0"/>
          <w:szCs w:val="21"/>
          <w:lang w:val="ja-JP"/>
        </w:rPr>
        <w:t>月</w:t>
      </w:r>
      <w:r w:rsidR="00850CB6">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日要綱第</w:t>
      </w:r>
      <w:r w:rsidR="00850CB6">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2E17B7" w:rsidRDefault="002E17B7">
      <w:pPr>
        <w:autoSpaceDE w:val="0"/>
        <w:autoSpaceDN w:val="0"/>
        <w:adjustRightInd w:val="0"/>
        <w:spacing w:line="296" w:lineRule="atLeast"/>
        <w:ind w:left="2640"/>
        <w:rPr>
          <w:rFonts w:ascii="ＭＳ ゴシック" w:eastAsia="ＭＳ ゴシック" w:cs="ＭＳ ゴシック"/>
          <w:spacing w:val="5"/>
          <w:kern w:val="0"/>
          <w:szCs w:val="21"/>
          <w:lang w:val="ja-JP"/>
        </w:rPr>
      </w:pP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この要綱は、公衆衛生及び街並景観の向上並びに観光資源の活用に資するため、村長が適当と認める共同浴場管理団体が行う共同浴場施設整備事業に要する経費に対し、予算の範囲内で補助金を交付することについて、野沢温泉村補助金等交付規則（昭和</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年野沢温泉村規則第５号。以下「規則」という。）に定めるもののほか、必要な事項を定めるものとする。</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（用語の意義）</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この要綱において「温泉高度利用施設」とは、貯湯槽、ボイラー、熱交換設備及びこれらに付随する給湯、給排水設備工事をいう。</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この要綱において「補助基準」とは、建物の新築及び全面改築に係る補助対象建物の面積基準、単価基準、年数基準をいう。</w:t>
      </w:r>
    </w:p>
    <w:p w:rsidR="009148CB" w:rsidRDefault="009148CB">
      <w:pPr>
        <w:autoSpaceDE w:val="0"/>
        <w:autoSpaceDN w:val="0"/>
        <w:adjustRightInd w:val="0"/>
        <w:spacing w:line="296" w:lineRule="atLeast"/>
        <w:ind w:left="1760" w:hanging="154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面積基準　改築の場合は改築前の建物面積を、新築の場合は類似団体の施設を基準とする。</w:t>
      </w:r>
    </w:p>
    <w:p w:rsidR="009148CB" w:rsidRDefault="009148CB">
      <w:pPr>
        <w:autoSpaceDE w:val="0"/>
        <w:autoSpaceDN w:val="0"/>
        <w:adjustRightInd w:val="0"/>
        <w:spacing w:line="296" w:lineRule="atLeast"/>
        <w:ind w:left="1760" w:hanging="154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単価基準　村長が別に定める単価とする。</w:t>
      </w:r>
    </w:p>
    <w:p w:rsidR="009148CB" w:rsidRDefault="009148CB">
      <w:pPr>
        <w:autoSpaceDE w:val="0"/>
        <w:autoSpaceDN w:val="0"/>
        <w:adjustRightInd w:val="0"/>
        <w:spacing w:line="296" w:lineRule="atLeast"/>
        <w:ind w:left="1760" w:hanging="154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年数基準　全面改築は築後</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年を経過した施設であること。</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（補助金の事業種類、経費の種目及び補助率）</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第１に規定する補助金の事業種類、経費の種目及び補助率は次のとおりとする。ただし、村長が特別に必要があると認めたときは、この限りでない。</w:t>
      </w:r>
    </w:p>
    <w:tbl>
      <w:tblPr>
        <w:tblW w:w="0" w:type="auto"/>
        <w:tblInd w:w="8" w:type="dxa"/>
        <w:tblLayout w:type="fixed"/>
        <w:tblCellMar>
          <w:left w:w="0" w:type="dxa"/>
          <w:right w:w="0" w:type="dxa"/>
        </w:tblCellMar>
        <w:tblLook w:val="0000" w:firstRow="0" w:lastRow="0" w:firstColumn="0" w:lastColumn="0" w:noHBand="0" w:noVBand="0"/>
      </w:tblPr>
      <w:tblGrid>
        <w:gridCol w:w="1583"/>
        <w:gridCol w:w="5654"/>
        <w:gridCol w:w="2262"/>
      </w:tblGrid>
      <w:tr w:rsidR="009148CB">
        <w:tblPrEx>
          <w:tblCellMar>
            <w:top w:w="0" w:type="dxa"/>
            <w:left w:w="0" w:type="dxa"/>
            <w:bottom w:w="0" w:type="dxa"/>
            <w:right w:w="0" w:type="dxa"/>
          </w:tblCellMar>
        </w:tblPrEx>
        <w:tc>
          <w:tcPr>
            <w:tcW w:w="1583" w:type="dxa"/>
            <w:tcBorders>
              <w:top w:val="single" w:sz="6" w:space="0" w:color="auto"/>
              <w:left w:val="single" w:sz="6" w:space="0" w:color="auto"/>
              <w:bottom w:val="single" w:sz="6" w:space="0" w:color="auto"/>
              <w:right w:val="single" w:sz="6" w:space="0" w:color="auto"/>
            </w:tcBorders>
            <w:shd w:val="clear" w:color="auto" w:fill="FFFFFF"/>
            <w:vAlign w:val="center"/>
          </w:tcPr>
          <w:p w:rsidR="009148CB" w:rsidRDefault="009148C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事業種類</w:t>
            </w:r>
          </w:p>
        </w:tc>
        <w:tc>
          <w:tcPr>
            <w:tcW w:w="5654" w:type="dxa"/>
            <w:tcBorders>
              <w:top w:val="single" w:sz="6" w:space="0" w:color="auto"/>
              <w:left w:val="single" w:sz="6" w:space="0" w:color="auto"/>
              <w:bottom w:val="single" w:sz="6" w:space="0" w:color="auto"/>
              <w:right w:val="single" w:sz="6" w:space="0" w:color="auto"/>
            </w:tcBorders>
            <w:shd w:val="clear" w:color="auto" w:fill="FFFFFF"/>
            <w:vAlign w:val="center"/>
          </w:tcPr>
          <w:p w:rsidR="009148CB" w:rsidRDefault="009148C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経費の種目</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9148CB" w:rsidRDefault="009148C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補助率</w:t>
            </w:r>
          </w:p>
        </w:tc>
      </w:tr>
      <w:tr w:rsidR="009148CB">
        <w:tblPrEx>
          <w:tblCellMar>
            <w:top w:w="0" w:type="dxa"/>
            <w:left w:w="0" w:type="dxa"/>
            <w:bottom w:w="0" w:type="dxa"/>
            <w:right w:w="0" w:type="dxa"/>
          </w:tblCellMar>
        </w:tblPrEx>
        <w:tc>
          <w:tcPr>
            <w:tcW w:w="1583" w:type="dxa"/>
            <w:vMerge w:val="restart"/>
            <w:tcBorders>
              <w:top w:val="single" w:sz="6" w:space="0" w:color="auto"/>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共同浴場施設整備事業</w:t>
            </w:r>
          </w:p>
        </w:tc>
        <w:tc>
          <w:tcPr>
            <w:tcW w:w="5654" w:type="dxa"/>
            <w:tcBorders>
              <w:top w:val="single" w:sz="6" w:space="0" w:color="auto"/>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建物の新築及び全面改築</w:t>
            </w:r>
          </w:p>
          <w:p w:rsidR="009148CB" w:rsidRDefault="009148CB">
            <w:pPr>
              <w:autoSpaceDE w:val="0"/>
              <w:autoSpaceDN w:val="0"/>
              <w:adjustRightInd w:val="0"/>
              <w:spacing w:line="296" w:lineRule="atLeast"/>
              <w:ind w:left="66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（用地取得のための経費を除く。）</w:t>
            </w:r>
          </w:p>
        </w:tc>
        <w:tc>
          <w:tcPr>
            <w:tcW w:w="2262" w:type="dxa"/>
            <w:tcBorders>
              <w:top w:val="single" w:sz="6" w:space="0" w:color="auto"/>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分の</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以内</w:t>
            </w:r>
          </w:p>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ただし、補助基準による。</w:t>
            </w:r>
          </w:p>
        </w:tc>
      </w:tr>
      <w:tr w:rsidR="009148CB">
        <w:tblPrEx>
          <w:tblCellMar>
            <w:top w:w="0" w:type="dxa"/>
            <w:left w:w="0" w:type="dxa"/>
            <w:bottom w:w="0" w:type="dxa"/>
            <w:right w:w="0" w:type="dxa"/>
          </w:tblCellMar>
        </w:tblPrEx>
        <w:tc>
          <w:tcPr>
            <w:tcW w:w="1583" w:type="dxa"/>
            <w:vMerge/>
            <w:tcBorders>
              <w:top w:val="single" w:sz="6" w:space="0" w:color="auto"/>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jc w:val="left"/>
              <w:rPr>
                <w:rFonts w:ascii="ＭＳ ゴシック" w:eastAsia="ＭＳ ゴシック" w:cs="ＭＳ ゴシック"/>
                <w:spacing w:val="5"/>
                <w:kern w:val="0"/>
                <w:szCs w:val="21"/>
                <w:lang w:val="ja-JP"/>
              </w:rPr>
            </w:pPr>
          </w:p>
        </w:tc>
        <w:tc>
          <w:tcPr>
            <w:tcW w:w="5654" w:type="dxa"/>
            <w:tcBorders>
              <w:top w:val="nil"/>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建物の一部改築及び修繕</w:t>
            </w:r>
          </w:p>
          <w:p w:rsidR="009148CB" w:rsidRDefault="009148CB">
            <w:pPr>
              <w:autoSpaceDE w:val="0"/>
              <w:autoSpaceDN w:val="0"/>
              <w:adjustRightInd w:val="0"/>
              <w:spacing w:line="296" w:lineRule="atLeast"/>
              <w:ind w:left="66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（事業費が、</w:t>
            </w:r>
            <w:r w:rsidR="00925D35">
              <w:rPr>
                <w:rFonts w:ascii="ＭＳ ゴシック" w:eastAsia="ＭＳ ゴシック" w:cs="ＭＳ ゴシック" w:hint="eastAsia"/>
                <w:spacing w:val="5"/>
                <w:kern w:val="0"/>
                <w:szCs w:val="21"/>
                <w:lang w:val="ja-JP"/>
              </w:rPr>
              <w:t>５万</w:t>
            </w:r>
            <w:r>
              <w:rPr>
                <w:rFonts w:ascii="ＭＳ ゴシック" w:eastAsia="ＭＳ ゴシック" w:cs="ＭＳ ゴシック" w:hint="eastAsia"/>
                <w:spacing w:val="5"/>
                <w:kern w:val="0"/>
                <w:szCs w:val="21"/>
                <w:lang w:val="ja-JP"/>
              </w:rPr>
              <w:t>円を超えるものであること。）</w:t>
            </w:r>
          </w:p>
        </w:tc>
        <w:tc>
          <w:tcPr>
            <w:tcW w:w="2262" w:type="dxa"/>
            <w:tcBorders>
              <w:top w:val="nil"/>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分の</w:t>
            </w:r>
            <w:r w:rsidR="002E17B7">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以内</w:t>
            </w:r>
          </w:p>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ただし、</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万円を限度とする。</w:t>
            </w:r>
          </w:p>
        </w:tc>
      </w:tr>
      <w:tr w:rsidR="009148CB">
        <w:tblPrEx>
          <w:tblCellMar>
            <w:top w:w="0" w:type="dxa"/>
            <w:left w:w="0" w:type="dxa"/>
            <w:bottom w:w="0" w:type="dxa"/>
            <w:right w:w="0" w:type="dxa"/>
          </w:tblCellMar>
        </w:tblPrEx>
        <w:tc>
          <w:tcPr>
            <w:tcW w:w="1583" w:type="dxa"/>
            <w:vMerge/>
            <w:tcBorders>
              <w:top w:val="single" w:sz="6" w:space="0" w:color="auto"/>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jc w:val="left"/>
              <w:rPr>
                <w:rFonts w:ascii="ＭＳ ゴシック" w:eastAsia="ＭＳ ゴシック" w:cs="ＭＳ ゴシック"/>
                <w:spacing w:val="5"/>
                <w:kern w:val="0"/>
                <w:szCs w:val="21"/>
                <w:lang w:val="ja-JP"/>
              </w:rPr>
            </w:pPr>
          </w:p>
        </w:tc>
        <w:tc>
          <w:tcPr>
            <w:tcW w:w="5654" w:type="dxa"/>
            <w:tcBorders>
              <w:top w:val="nil"/>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温泉高度利用施設</w:t>
            </w:r>
          </w:p>
          <w:p w:rsidR="009148CB" w:rsidRDefault="009148CB">
            <w:pPr>
              <w:autoSpaceDE w:val="0"/>
              <w:autoSpaceDN w:val="0"/>
              <w:adjustRightInd w:val="0"/>
              <w:spacing w:line="296" w:lineRule="atLeast"/>
              <w:ind w:left="66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（事業費が、</w:t>
            </w:r>
            <w:r>
              <w:rPr>
                <w:rFonts w:ascii="ＭＳ ゴシック" w:eastAsia="ＭＳ ゴシック" w:cs="ＭＳ ゴシック"/>
                <w:spacing w:val="5"/>
                <w:kern w:val="0"/>
                <w:szCs w:val="21"/>
                <w:lang w:val="ja-JP"/>
              </w:rPr>
              <w:t>300</w:t>
            </w:r>
            <w:r w:rsidR="00925D35">
              <w:rPr>
                <w:rFonts w:ascii="ＭＳ ゴシック" w:eastAsia="ＭＳ ゴシック" w:cs="ＭＳ ゴシック" w:hint="eastAsia"/>
                <w:spacing w:val="5"/>
                <w:kern w:val="0"/>
                <w:szCs w:val="21"/>
                <w:lang w:val="ja-JP"/>
              </w:rPr>
              <w:t>万</w:t>
            </w:r>
            <w:r>
              <w:rPr>
                <w:rFonts w:ascii="ＭＳ ゴシック" w:eastAsia="ＭＳ ゴシック" w:cs="ＭＳ ゴシック" w:hint="eastAsia"/>
                <w:spacing w:val="5"/>
                <w:kern w:val="0"/>
                <w:szCs w:val="21"/>
                <w:lang w:val="ja-JP"/>
              </w:rPr>
              <w:t>円を超えるものであること。）</w:t>
            </w:r>
          </w:p>
        </w:tc>
        <w:tc>
          <w:tcPr>
            <w:tcW w:w="2262" w:type="dxa"/>
            <w:tcBorders>
              <w:top w:val="nil"/>
              <w:left w:val="single" w:sz="6" w:space="0" w:color="auto"/>
              <w:bottom w:val="nil"/>
              <w:right w:val="single" w:sz="6" w:space="0" w:color="auto"/>
            </w:tcBorders>
            <w:shd w:val="clear" w:color="auto" w:fill="FFFFFF"/>
          </w:tcPr>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分の</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以内</w:t>
            </w:r>
          </w:p>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ただし、</w:t>
            </w:r>
            <w:r>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万円を限度とする。</w:t>
            </w:r>
          </w:p>
        </w:tc>
      </w:tr>
      <w:tr w:rsidR="009148CB">
        <w:tblPrEx>
          <w:tblCellMar>
            <w:top w:w="0" w:type="dxa"/>
            <w:left w:w="0" w:type="dxa"/>
            <w:bottom w:w="0" w:type="dxa"/>
            <w:right w:w="0" w:type="dxa"/>
          </w:tblCellMar>
        </w:tblPrEx>
        <w:tc>
          <w:tcPr>
            <w:tcW w:w="1583" w:type="dxa"/>
            <w:vMerge/>
            <w:tcBorders>
              <w:top w:val="single" w:sz="6" w:space="0" w:color="auto"/>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jc w:val="left"/>
              <w:rPr>
                <w:rFonts w:ascii="ＭＳ ゴシック" w:eastAsia="ＭＳ ゴシック" w:cs="ＭＳ ゴシック"/>
                <w:spacing w:val="5"/>
                <w:kern w:val="0"/>
                <w:szCs w:val="21"/>
                <w:lang w:val="ja-JP"/>
              </w:rPr>
            </w:pPr>
          </w:p>
        </w:tc>
        <w:tc>
          <w:tcPr>
            <w:tcW w:w="5654" w:type="dxa"/>
            <w:tcBorders>
              <w:top w:val="nil"/>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引湯管布設替</w:t>
            </w:r>
          </w:p>
          <w:p w:rsidR="009148CB" w:rsidRDefault="009148CB">
            <w:pPr>
              <w:autoSpaceDE w:val="0"/>
              <w:autoSpaceDN w:val="0"/>
              <w:adjustRightInd w:val="0"/>
              <w:spacing w:line="296" w:lineRule="atLeast"/>
              <w:ind w:left="66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（事業費が、</w:t>
            </w:r>
            <w:r>
              <w:rPr>
                <w:rFonts w:ascii="ＭＳ ゴシック" w:eastAsia="ＭＳ ゴシック" w:cs="ＭＳ ゴシック"/>
                <w:spacing w:val="5"/>
                <w:kern w:val="0"/>
                <w:szCs w:val="21"/>
                <w:lang w:val="ja-JP"/>
              </w:rPr>
              <w:t>300</w:t>
            </w:r>
            <w:r w:rsidR="00925D35">
              <w:rPr>
                <w:rFonts w:ascii="ＭＳ ゴシック" w:eastAsia="ＭＳ ゴシック" w:cs="ＭＳ ゴシック" w:hint="eastAsia"/>
                <w:spacing w:val="5"/>
                <w:kern w:val="0"/>
                <w:szCs w:val="21"/>
                <w:lang w:val="ja-JP"/>
              </w:rPr>
              <w:t>万</w:t>
            </w:r>
            <w:r>
              <w:rPr>
                <w:rFonts w:ascii="ＭＳ ゴシック" w:eastAsia="ＭＳ ゴシック" w:cs="ＭＳ ゴシック" w:hint="eastAsia"/>
                <w:spacing w:val="5"/>
                <w:kern w:val="0"/>
                <w:szCs w:val="21"/>
                <w:lang w:val="ja-JP"/>
              </w:rPr>
              <w:t>円を超えるものであること。）</w:t>
            </w:r>
          </w:p>
        </w:tc>
        <w:tc>
          <w:tcPr>
            <w:tcW w:w="2262" w:type="dxa"/>
            <w:tcBorders>
              <w:top w:val="nil"/>
              <w:left w:val="single" w:sz="6" w:space="0" w:color="auto"/>
              <w:bottom w:val="single" w:sz="6" w:space="0" w:color="auto"/>
              <w:right w:val="single" w:sz="6" w:space="0" w:color="auto"/>
            </w:tcBorders>
            <w:shd w:val="clear" w:color="auto" w:fill="FFFFFF"/>
          </w:tcPr>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分の</w:t>
            </w:r>
            <w:r w:rsidR="002E17B7">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以内</w:t>
            </w:r>
          </w:p>
          <w:p w:rsidR="009148CB" w:rsidRDefault="009148C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ただし、</w:t>
            </w:r>
            <w:r w:rsidR="00062BEF">
              <w:rPr>
                <w:rFonts w:ascii="ＭＳ ゴシック" w:eastAsia="ＭＳ ゴシック" w:cs="ＭＳ ゴシック"/>
                <w:spacing w:val="5"/>
                <w:kern w:val="0"/>
                <w:szCs w:val="21"/>
                <w:lang w:val="ja-JP"/>
              </w:rPr>
              <w:t>100</w:t>
            </w:r>
            <w:r>
              <w:rPr>
                <w:rFonts w:ascii="ＭＳ ゴシック" w:eastAsia="ＭＳ ゴシック" w:cs="ＭＳ ゴシック" w:hint="eastAsia"/>
                <w:spacing w:val="5"/>
                <w:kern w:val="0"/>
                <w:szCs w:val="21"/>
                <w:lang w:val="ja-JP"/>
              </w:rPr>
              <w:t>万円を限度とする。</w:t>
            </w:r>
          </w:p>
        </w:tc>
      </w:tr>
    </w:tbl>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（申請書の様式、関係書類及び提出期限）</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規則第３条に規定する申請書は、共同浴場施設整備事業等補助金交付申請書（様式第１号）によるものとする。</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規則第３条に規定する関係書類は次のとおりとする。</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補助事業に係る収入支出予算書</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設計書及び設計図</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前２項に規定する書類の提出期限は別に定める。</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（変更等の承認申請書の様式）</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規則第５条第１項第４号、第５号に規定する承認は次の各号に掲げる区分に従い、当該各号に定める書類を提出して行うものとする。</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補助事業の内容を変更しようとするとき</w:t>
      </w:r>
    </w:p>
    <w:p w:rsidR="009148CB" w:rsidRDefault="009148C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共同浴場施設整備事業等変更承認申請書（様式第２号）</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補助事業を中止し、又は廃止しようとするとき</w:t>
      </w:r>
    </w:p>
    <w:p w:rsidR="009148CB" w:rsidRDefault="009148C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共同浴場施設整備事業等中止（廃止）承認申請書（様式第３号）</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補助事業が予定の期間内に完了しないとき</w:t>
      </w:r>
    </w:p>
    <w:p w:rsidR="009148CB" w:rsidRDefault="009148C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共同浴場施設整備事業等完了期限延長承認申請書（様式第４号）</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（実績報告書の様式）</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規則第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条第１項に規定する実績報告書は、共同浴場施設整備事業等実績報告書（様式第１号）によるものとする。</w:t>
      </w:r>
    </w:p>
    <w:p w:rsidR="009148CB" w:rsidRDefault="009148C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（補助金の交付の請求）</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補助事業者が補助事業の完成後、補助金の交付の請求をしようとするときは、共同浴場施設整備事業等補助金交付請求書（様式第５号）を村長に提出するものとする。</w:t>
      </w:r>
    </w:p>
    <w:p w:rsidR="009148CB" w:rsidRDefault="009148C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補助事業者が補助金の概算払を受けようとするときには、共同浴場施設整備事業等補助金概算払請求書（様式第６号）を村長に提出するものとする。</w:t>
      </w:r>
    </w:p>
    <w:p w:rsidR="009148CB" w:rsidRDefault="009148CB">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9148CB" w:rsidRDefault="009148C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この要綱は、平成３年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日から適用する。</w:t>
      </w:r>
    </w:p>
    <w:p w:rsidR="009148CB" w:rsidRDefault="009148C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日要綱第４号）</w:t>
      </w:r>
    </w:p>
    <w:p w:rsidR="009148CB" w:rsidRDefault="009148C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年４月１日から施行する。</w:t>
      </w:r>
    </w:p>
    <w:p w:rsidR="009148CB" w:rsidRDefault="009148C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年３月１日要綱第５号）</w:t>
      </w:r>
    </w:p>
    <w:p w:rsidR="009148CB" w:rsidRDefault="009148C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年４月１日から施行する。</w:t>
      </w:r>
    </w:p>
    <w:p w:rsidR="009148CB" w:rsidRDefault="009148C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日要綱第３号）</w:t>
      </w:r>
    </w:p>
    <w:p w:rsidR="009148CB" w:rsidRDefault="009148C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この要綱は、公布の日から施行し、平成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年４月１日から適用する。</w:t>
      </w:r>
    </w:p>
    <w:p w:rsidR="00F95D05" w:rsidRDefault="00F95D0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　　附　則（令和４年</w:t>
      </w:r>
      <w:r w:rsidR="00A00901">
        <w:rPr>
          <w:rFonts w:ascii="ＭＳ ゴシック" w:eastAsia="ＭＳ ゴシック" w:cs="ＭＳ ゴシック" w:hint="eastAsia"/>
          <w:spacing w:val="5"/>
          <w:kern w:val="0"/>
          <w:szCs w:val="21"/>
          <w:lang w:val="ja-JP"/>
        </w:rPr>
        <w:t>６</w:t>
      </w:r>
      <w:r>
        <w:rPr>
          <w:rFonts w:ascii="ＭＳ ゴシック" w:eastAsia="ＭＳ ゴシック" w:cs="ＭＳ ゴシック" w:hint="eastAsia"/>
          <w:spacing w:val="5"/>
          <w:kern w:val="0"/>
          <w:szCs w:val="21"/>
          <w:lang w:val="ja-JP"/>
        </w:rPr>
        <w:t>月</w:t>
      </w:r>
      <w:r w:rsidR="00850CB6">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日要綱第</w:t>
      </w:r>
      <w:r w:rsidR="00850CB6">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F95D05" w:rsidRDefault="00F95D0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w:t>
      </w:r>
      <w:r w:rsidR="00A00901">
        <w:rPr>
          <w:rFonts w:ascii="ＭＳ ゴシック" w:eastAsia="ＭＳ ゴシック" w:cs="ＭＳ ゴシック" w:hint="eastAsia"/>
          <w:spacing w:val="5"/>
          <w:kern w:val="0"/>
          <w:szCs w:val="21"/>
          <w:lang w:val="ja-JP"/>
        </w:rPr>
        <w:t>令和４年７月１日から施行する。</w:t>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様式第１号（第４、第６関係）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7343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7343775"/>
                    </a:xfrm>
                    <a:prstGeom prst="rect">
                      <a:avLst/>
                    </a:prstGeom>
                    <a:noFill/>
                    <a:ln>
                      <a:noFill/>
                    </a:ln>
                  </pic:spPr>
                </pic:pic>
              </a:graphicData>
            </a:graphic>
          </wp:inline>
        </w:drawing>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様式第２号（第５関係）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5867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5867400"/>
                    </a:xfrm>
                    <a:prstGeom prst="rect">
                      <a:avLst/>
                    </a:prstGeom>
                    <a:noFill/>
                    <a:ln>
                      <a:noFill/>
                    </a:ln>
                  </pic:spPr>
                </pic:pic>
              </a:graphicData>
            </a:graphic>
          </wp:inline>
        </w:drawing>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様式第３号（第５関係）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2743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743200"/>
                    </a:xfrm>
                    <a:prstGeom prst="rect">
                      <a:avLst/>
                    </a:prstGeom>
                    <a:noFill/>
                    <a:ln>
                      <a:noFill/>
                    </a:ln>
                  </pic:spPr>
                </pic:pic>
              </a:graphicData>
            </a:graphic>
          </wp:inline>
        </w:drawing>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様式第４号（第５関係）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2933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933700"/>
                    </a:xfrm>
                    <a:prstGeom prst="rect">
                      <a:avLst/>
                    </a:prstGeom>
                    <a:noFill/>
                    <a:ln>
                      <a:noFill/>
                    </a:ln>
                  </pic:spPr>
                </pic:pic>
              </a:graphicData>
            </a:graphic>
          </wp:inline>
        </w:drawing>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様式第５号（第７関係）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3276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276600"/>
                    </a:xfrm>
                    <a:prstGeom prst="rect">
                      <a:avLst/>
                    </a:prstGeom>
                    <a:noFill/>
                    <a:ln>
                      <a:noFill/>
                    </a:ln>
                  </pic:spPr>
                </pic:pic>
              </a:graphicData>
            </a:graphic>
          </wp:inline>
        </w:drawing>
      </w:r>
    </w:p>
    <w:p w:rsidR="009148CB" w:rsidRDefault="009148CB">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様式第６号（第７関係）</w:t>
      </w:r>
    </w:p>
    <w:p w:rsidR="009148CB" w:rsidRDefault="00260D4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noProof/>
          <w:spacing w:val="5"/>
          <w:kern w:val="0"/>
          <w:szCs w:val="21"/>
          <w:lang w:val="ja-JP"/>
        </w:rPr>
        <w:drawing>
          <wp:inline distT="0" distB="0" distL="0" distR="0">
            <wp:extent cx="6286500" cy="2933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933700"/>
                    </a:xfrm>
                    <a:prstGeom prst="rect">
                      <a:avLst/>
                    </a:prstGeom>
                    <a:noFill/>
                    <a:ln>
                      <a:noFill/>
                    </a:ln>
                  </pic:spPr>
                </pic:pic>
              </a:graphicData>
            </a:graphic>
          </wp:inline>
        </w:drawing>
      </w:r>
    </w:p>
    <w:sectPr w:rsidR="009148CB">
      <w:footerReference w:type="default" r:id="rId1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2E" w:rsidRDefault="00967B2E">
      <w:r>
        <w:separator/>
      </w:r>
    </w:p>
  </w:endnote>
  <w:endnote w:type="continuationSeparator" w:id="0">
    <w:p w:rsidR="00967B2E" w:rsidRDefault="0096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CB" w:rsidRDefault="009148C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E17B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E17B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2E" w:rsidRDefault="00967B2E">
      <w:r>
        <w:separator/>
      </w:r>
    </w:p>
  </w:footnote>
  <w:footnote w:type="continuationSeparator" w:id="0">
    <w:p w:rsidR="00967B2E" w:rsidRDefault="0096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B7"/>
    <w:rsid w:val="00062BEF"/>
    <w:rsid w:val="00260D4B"/>
    <w:rsid w:val="002E17B7"/>
    <w:rsid w:val="003C3EF4"/>
    <w:rsid w:val="00431E10"/>
    <w:rsid w:val="004331C2"/>
    <w:rsid w:val="00665A0B"/>
    <w:rsid w:val="00850CB6"/>
    <w:rsid w:val="00881758"/>
    <w:rsid w:val="009148CB"/>
    <w:rsid w:val="00925D35"/>
    <w:rsid w:val="00967B2E"/>
    <w:rsid w:val="009E4A88"/>
    <w:rsid w:val="00A00901"/>
    <w:rsid w:val="00D858E5"/>
    <w:rsid w:val="00F9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959181-85E8-4463-AB48-F07B1091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EF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C3E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N18041</dc:creator>
  <cp:keywords/>
  <dc:description/>
  <cp:lastModifiedBy>N18041</cp:lastModifiedBy>
  <cp:revision>2</cp:revision>
  <cp:lastPrinted>2022-06-24T00:01:00Z</cp:lastPrinted>
  <dcterms:created xsi:type="dcterms:W3CDTF">2022-08-15T01:51:00Z</dcterms:created>
  <dcterms:modified xsi:type="dcterms:W3CDTF">2022-08-15T01:51:00Z</dcterms:modified>
</cp:coreProperties>
</file>